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5DD96" w14:textId="55E63078" w:rsidR="00561D87" w:rsidRPr="00F00E8F" w:rsidRDefault="00561D87" w:rsidP="00561D87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F00E8F">
        <w:rPr>
          <w:rFonts w:ascii="Calibri" w:hAnsi="Calibri" w:cs="Calibri"/>
          <w:b/>
          <w:bCs/>
          <w:sz w:val="24"/>
          <w:szCs w:val="24"/>
        </w:rPr>
        <w:t>Adres strony internetowej prowadzonego postępowania</w:t>
      </w:r>
    </w:p>
    <w:p w14:paraId="1A9084AD" w14:textId="1D1CA3A4" w:rsidR="00BB0DF3" w:rsidRPr="00F00E8F" w:rsidRDefault="00561D87" w:rsidP="00561D87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F00E8F">
        <w:rPr>
          <w:rFonts w:ascii="Calibri" w:hAnsi="Calibri" w:cs="Calibri"/>
          <w:b/>
          <w:bCs/>
          <w:sz w:val="24"/>
          <w:szCs w:val="24"/>
        </w:rPr>
        <w:t>(Znak postępowania: ZP.271.</w:t>
      </w:r>
      <w:r w:rsidR="00A51C16">
        <w:rPr>
          <w:rFonts w:ascii="Calibri" w:hAnsi="Calibri" w:cs="Calibri"/>
          <w:b/>
          <w:bCs/>
          <w:sz w:val="24"/>
          <w:szCs w:val="24"/>
        </w:rPr>
        <w:t>3</w:t>
      </w:r>
      <w:r w:rsidRPr="00F00E8F">
        <w:rPr>
          <w:rFonts w:ascii="Calibri" w:hAnsi="Calibri" w:cs="Calibri"/>
          <w:b/>
          <w:bCs/>
          <w:sz w:val="24"/>
          <w:szCs w:val="24"/>
        </w:rPr>
        <w:t>.202</w:t>
      </w:r>
      <w:r w:rsidR="00F00E8F" w:rsidRPr="00F00E8F">
        <w:rPr>
          <w:rFonts w:ascii="Calibri" w:hAnsi="Calibri" w:cs="Calibri"/>
          <w:b/>
          <w:bCs/>
          <w:sz w:val="24"/>
          <w:szCs w:val="24"/>
        </w:rPr>
        <w:t>4</w:t>
      </w:r>
      <w:r w:rsidRPr="00F00E8F">
        <w:rPr>
          <w:rFonts w:ascii="Calibri" w:hAnsi="Calibri" w:cs="Calibri"/>
          <w:b/>
          <w:bCs/>
          <w:sz w:val="24"/>
          <w:szCs w:val="24"/>
        </w:rPr>
        <w:t>)</w:t>
      </w:r>
    </w:p>
    <w:p w14:paraId="43AAA98C" w14:textId="01C66236" w:rsidR="00F00E8F" w:rsidRPr="00A51C16" w:rsidRDefault="00A51C16" w:rsidP="00A51C16">
      <w:pPr>
        <w:widowControl w:val="0"/>
        <w:autoSpaceDE w:val="0"/>
        <w:autoSpaceDN w:val="0"/>
        <w:adjustRightInd w:val="0"/>
        <w:spacing w:after="200" w:line="360" w:lineRule="auto"/>
        <w:jc w:val="center"/>
        <w:rPr>
          <w:rFonts w:eastAsiaTheme="minorEastAsia" w:cstheme="minorHAnsi"/>
          <w:b/>
          <w:color w:val="000000" w:themeColor="text1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bookmarkStart w:id="0" w:name="_Hlk168643822"/>
      <w:r w:rsidRPr="00A51C16">
        <w:rPr>
          <w:rFonts w:eastAsiaTheme="minorEastAsia" w:cstheme="minorHAnsi"/>
          <w:b/>
          <w:color w:val="000000" w:themeColor="text1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„Dowóz i odwóz dzieci do placówek oświatowych z terenu Gminy Mniszków </w:t>
      </w:r>
      <w:r w:rsidRPr="00A51C16">
        <w:rPr>
          <w:rFonts w:eastAsiaTheme="minorEastAsia" w:cstheme="minorHAnsi"/>
          <w:b/>
          <w:color w:val="000000" w:themeColor="text1"/>
          <w:kern w:val="0"/>
          <w:sz w:val="24"/>
          <w:szCs w:val="24"/>
          <w:shd w:val="clear" w:color="auto" w:fill="FFFFFF"/>
          <w:lang w:eastAsia="pl-PL"/>
          <w14:ligatures w14:val="none"/>
        </w:rPr>
        <w:br/>
        <w:t>w terminie od dnia 02.09.2024 r. do 27.06.2025 r.”</w:t>
      </w:r>
      <w:bookmarkEnd w:id="0"/>
    </w:p>
    <w:p w14:paraId="45C4EBAB" w14:textId="237EBEFF" w:rsidR="00F00E8F" w:rsidRDefault="00F00E8F" w:rsidP="00F00E8F">
      <w:pPr>
        <w:tabs>
          <w:tab w:val="left" w:pos="426"/>
        </w:tabs>
        <w:spacing w:before="240" w:after="240" w:line="360" w:lineRule="auto"/>
        <w:jc w:val="both"/>
        <w:rPr>
          <w:rFonts w:ascii="Calibri" w:hAnsi="Calibri" w:cs="Calibri"/>
        </w:rPr>
      </w:pPr>
      <w:r w:rsidRPr="00F00E8F">
        <w:rPr>
          <w:rFonts w:ascii="Calibri" w:hAnsi="Calibri" w:cs="Calibri"/>
        </w:rPr>
        <w:t>Postępowanie o udzielenie zamówienia publicznego prowadzone jest w trybie podstawowym o jakim stanowi art. 275 pkt 1 ustawy z dnia 11 września 2019 r. Prawo zamówień publicznych (t.</w:t>
      </w:r>
      <w:r w:rsidR="00A64E9D">
        <w:rPr>
          <w:rFonts w:ascii="Calibri" w:hAnsi="Calibri" w:cs="Calibri"/>
        </w:rPr>
        <w:t xml:space="preserve"> </w:t>
      </w:r>
      <w:r w:rsidRPr="00F00E8F">
        <w:rPr>
          <w:rFonts w:ascii="Calibri" w:hAnsi="Calibri" w:cs="Calibri"/>
        </w:rPr>
        <w:t xml:space="preserve">j. Dz.U. z 2023 r. poz.1605 ze zm.). Ogłoszenie o zamówieniu oraz specyfikacja warunków zamówienia zamieszczona jest na stronie internetowej prowadzonego postępowania https://ezamowienia.gov.pl. Pod tym adresem Zamawiający będzie zamieszczał również zmiany i wyjaśnienia treści SWZ oraz inne dokumenty zamówienia bezpośrednio związane z postępowaniem o udzielenie zamówienia. Wykonawcy związani są wszelkimi ewentualnymi modyfikacjami i wyjaśnieniami do treści SWZ i należy je uwzględnić przy sporządzaniu oferty. </w:t>
      </w:r>
    </w:p>
    <w:p w14:paraId="6A4A1F64" w14:textId="07D65D46" w:rsidR="00F00E8F" w:rsidRDefault="00F00E8F" w:rsidP="00F00E8F">
      <w:pPr>
        <w:tabs>
          <w:tab w:val="left" w:pos="426"/>
        </w:tabs>
        <w:spacing w:before="240" w:after="24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F00E8F">
        <w:rPr>
          <w:rFonts w:ascii="Calibri" w:hAnsi="Calibri" w:cs="Calibri"/>
        </w:rPr>
        <w:t>Aby pobrać dokumenty zamówienia należy kliknąć w poniższy link:</w:t>
      </w:r>
    </w:p>
    <w:bookmarkStart w:id="1" w:name="_Hlk170907963"/>
    <w:p w14:paraId="4AEC60D1" w14:textId="18E894A3" w:rsidR="003669F3" w:rsidRDefault="003669F3" w:rsidP="00F00E8F">
      <w:pPr>
        <w:tabs>
          <w:tab w:val="left" w:pos="426"/>
        </w:tabs>
        <w:spacing w:before="240" w:after="240" w:line="360" w:lineRule="auto"/>
        <w:jc w:val="both"/>
        <w:rPr>
          <w:rFonts w:ascii="Roboto" w:hAnsi="Roboto"/>
          <w:color w:val="4A4A4A"/>
          <w:shd w:val="clear" w:color="auto" w:fill="FFFFFF"/>
        </w:rPr>
      </w:pPr>
      <w:r>
        <w:rPr>
          <w:rFonts w:ascii="Roboto" w:hAnsi="Roboto"/>
          <w:color w:val="4A4A4A"/>
          <w:shd w:val="clear" w:color="auto" w:fill="FFFFFF"/>
        </w:rPr>
        <w:fldChar w:fldCharType="begin"/>
      </w:r>
      <w:r>
        <w:rPr>
          <w:rFonts w:ascii="Roboto" w:hAnsi="Roboto"/>
          <w:color w:val="4A4A4A"/>
          <w:shd w:val="clear" w:color="auto" w:fill="FFFFFF"/>
        </w:rPr>
        <w:instrText>HYPERLINK "</w:instrText>
      </w:r>
      <w:r>
        <w:rPr>
          <w:rFonts w:ascii="Roboto" w:hAnsi="Roboto"/>
          <w:color w:val="4A4A4A"/>
          <w:shd w:val="clear" w:color="auto" w:fill="FFFFFF"/>
        </w:rPr>
        <w:instrText>https://ezamowienia.gov.pl/mp-client/search/list/ocds-148610-37c50f7e-3921-11ef-b37c-4e696a6d8c25</w:instrText>
      </w:r>
      <w:r>
        <w:rPr>
          <w:rFonts w:ascii="Roboto" w:hAnsi="Roboto"/>
          <w:color w:val="4A4A4A"/>
          <w:shd w:val="clear" w:color="auto" w:fill="FFFFFF"/>
        </w:rPr>
        <w:instrText>"</w:instrText>
      </w:r>
      <w:r>
        <w:rPr>
          <w:rFonts w:ascii="Roboto" w:hAnsi="Roboto"/>
          <w:color w:val="4A4A4A"/>
          <w:shd w:val="clear" w:color="auto" w:fill="FFFFFF"/>
        </w:rPr>
        <w:fldChar w:fldCharType="separate"/>
      </w:r>
      <w:r w:rsidRPr="005513C6">
        <w:rPr>
          <w:rStyle w:val="Hipercze"/>
          <w:rFonts w:ascii="Roboto" w:hAnsi="Roboto"/>
          <w:shd w:val="clear" w:color="auto" w:fill="FFFFFF"/>
        </w:rPr>
        <w:t>https://ezamowienia.gov.pl/mp-client/search/list/ocds-148610-37c50f7e-3921-11ef-b37c-4e696a6d8c25</w:t>
      </w:r>
      <w:r>
        <w:rPr>
          <w:rFonts w:ascii="Roboto" w:hAnsi="Roboto"/>
          <w:color w:val="4A4A4A"/>
          <w:shd w:val="clear" w:color="auto" w:fill="FFFFFF"/>
        </w:rPr>
        <w:fldChar w:fldCharType="end"/>
      </w:r>
    </w:p>
    <w:bookmarkEnd w:id="1"/>
    <w:p w14:paraId="731456E7" w14:textId="77777777" w:rsidR="003669F3" w:rsidRDefault="003669F3" w:rsidP="00F00E8F">
      <w:pPr>
        <w:tabs>
          <w:tab w:val="left" w:pos="426"/>
        </w:tabs>
        <w:spacing w:before="240" w:after="240" w:line="360" w:lineRule="auto"/>
        <w:jc w:val="both"/>
        <w:rPr>
          <w:rFonts w:ascii="Calibri" w:hAnsi="Calibri" w:cs="Calibri"/>
        </w:rPr>
      </w:pPr>
    </w:p>
    <w:p w14:paraId="7D2965BA" w14:textId="77777777" w:rsidR="003669F3" w:rsidRPr="00F00E8F" w:rsidRDefault="003669F3" w:rsidP="00F00E8F">
      <w:pPr>
        <w:tabs>
          <w:tab w:val="left" w:pos="426"/>
        </w:tabs>
        <w:spacing w:before="240" w:after="240" w:line="360" w:lineRule="auto"/>
        <w:jc w:val="both"/>
        <w:rPr>
          <w:rFonts w:ascii="Calibri" w:eastAsiaTheme="majorEastAsia" w:hAnsi="Calibri" w:cs="Calibri"/>
          <w:b/>
          <w:kern w:val="0"/>
          <w:sz w:val="24"/>
          <w:szCs w:val="24"/>
          <w14:ligatures w14:val="none"/>
        </w:rPr>
      </w:pPr>
    </w:p>
    <w:sectPr w:rsidR="003669F3" w:rsidRPr="00F00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D87"/>
    <w:rsid w:val="002E2B29"/>
    <w:rsid w:val="003669F3"/>
    <w:rsid w:val="00561D87"/>
    <w:rsid w:val="005810FA"/>
    <w:rsid w:val="007456CF"/>
    <w:rsid w:val="00A51C16"/>
    <w:rsid w:val="00A56303"/>
    <w:rsid w:val="00A64E9D"/>
    <w:rsid w:val="00BB0DF3"/>
    <w:rsid w:val="00F0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75AE3"/>
  <w15:chartTrackingRefBased/>
  <w15:docId w15:val="{25E5F2F5-B134-4EC3-ADDA-6EC20EF7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669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69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4</cp:revision>
  <dcterms:created xsi:type="dcterms:W3CDTF">2023-11-13T16:39:00Z</dcterms:created>
  <dcterms:modified xsi:type="dcterms:W3CDTF">2024-07-03T12:33:00Z</dcterms:modified>
</cp:coreProperties>
</file>